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79646" w:themeColor="accent6"/>
          <w:sz w:val="32"/>
          <w:highlight w:val="none"/>
          <w:lang w:val="en-US"/>
          <w14:textFill>
            <w14:solidFill>
              <w14:schemeClr w14:val="accent6"/>
            </w14:solidFill>
          </w14:textFill>
        </w:rPr>
      </w:pPr>
      <w:bookmarkStart w:id="0" w:name="_GoBack"/>
    </w:p>
    <w:p>
      <w:pPr>
        <w:rPr>
          <w:rFonts w:cs="Arial"/>
          <w:b/>
          <w:sz w:val="28"/>
          <w:szCs w:val="28"/>
          <w:highlight w:val="none"/>
          <w:lang w:val="en-US" w:eastAsia="zh-CN"/>
        </w:rPr>
      </w:pPr>
    </w:p>
    <w:p>
      <w:pPr>
        <w:rPr>
          <w:rFonts w:cs="Arial"/>
          <w:b/>
          <w:sz w:val="32"/>
          <w:szCs w:val="32"/>
          <w:highlight w:val="none"/>
          <w:lang w:val="en-US" w:eastAsia="zh-CN"/>
        </w:rPr>
      </w:pPr>
      <w:r>
        <w:rPr>
          <w:rFonts w:hint="eastAsia" w:cs="Arial"/>
          <w:b/>
          <w:sz w:val="32"/>
          <w:szCs w:val="32"/>
          <w:highlight w:val="none"/>
          <w:lang w:val="en-US" w:eastAsia="zh-CN"/>
        </w:rPr>
        <w:t>附件：</w:t>
      </w:r>
    </w:p>
    <w:p>
      <w:pPr>
        <w:rPr>
          <w:rFonts w:cs="Arial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cs="Arial"/>
          <w:b/>
          <w:sz w:val="32"/>
          <w:szCs w:val="32"/>
          <w:highlight w:val="none"/>
          <w:lang w:val="en-US" w:eastAsia="zh-CN"/>
        </w:rPr>
      </w:pPr>
      <w:r>
        <w:rPr>
          <w:rFonts w:hint="eastAsia" w:cs="Arial"/>
          <w:b/>
          <w:sz w:val="32"/>
          <w:szCs w:val="32"/>
          <w:highlight w:val="none"/>
          <w:lang w:val="en-US" w:eastAsia="zh-CN"/>
        </w:rPr>
        <w:t>同济大学</w:t>
      </w:r>
      <w:r>
        <w:rPr>
          <w:rFonts w:hint="eastAsia" w:cs="Arial"/>
          <w:b/>
          <w:sz w:val="32"/>
          <w:szCs w:val="32"/>
          <w:highlight w:val="none"/>
          <w:lang w:val="en-US" w:eastAsia="zh-Hans"/>
        </w:rPr>
        <w:t>中德学院同驭汽车</w:t>
      </w:r>
      <w:r>
        <w:rPr>
          <w:rFonts w:hint="eastAsia" w:cs="Arial"/>
          <w:b/>
          <w:sz w:val="32"/>
          <w:szCs w:val="32"/>
          <w:highlight w:val="none"/>
          <w:lang w:val="en-US" w:eastAsia="zh-CN"/>
        </w:rPr>
        <w:t>汽车线控底盘技术</w:t>
      </w:r>
    </w:p>
    <w:p>
      <w:pPr>
        <w:jc w:val="center"/>
        <w:rPr>
          <w:rFonts w:cs="Arial"/>
          <w:b/>
          <w:sz w:val="32"/>
          <w:szCs w:val="32"/>
          <w:highlight w:val="none"/>
          <w:lang w:val="en-US" w:eastAsia="zh-CN"/>
        </w:rPr>
      </w:pPr>
      <w:r>
        <w:rPr>
          <w:rFonts w:hint="eastAsia" w:cs="Arial"/>
          <w:b/>
          <w:sz w:val="32"/>
          <w:szCs w:val="32"/>
          <w:highlight w:val="none"/>
          <w:lang w:val="en-US" w:eastAsia="zh-CN"/>
        </w:rPr>
        <w:t>基金</w:t>
      </w:r>
      <w:r>
        <w:rPr>
          <w:rFonts w:hint="eastAsia" w:cs="Arial"/>
          <w:b/>
          <w:sz w:val="32"/>
          <w:szCs w:val="32"/>
          <w:highlight w:val="none"/>
          <w:lang w:val="en-US" w:eastAsia="zh-Hans"/>
        </w:rPr>
        <w:t>教席</w:t>
      </w:r>
      <w:r>
        <w:rPr>
          <w:rFonts w:hint="eastAsia" w:cs="Arial"/>
          <w:b/>
          <w:sz w:val="32"/>
          <w:szCs w:val="32"/>
          <w:highlight w:val="none"/>
          <w:lang w:val="en-US" w:eastAsia="zh-CN"/>
        </w:rPr>
        <w:t>教授工作</w:t>
      </w:r>
      <w:r>
        <w:rPr>
          <w:rFonts w:hint="eastAsia" w:cs="Arial"/>
          <w:b/>
          <w:sz w:val="32"/>
          <w:szCs w:val="32"/>
          <w:highlight w:val="none"/>
          <w:lang w:val="en-US" w:eastAsia="zh-Hans"/>
        </w:rPr>
        <w:t>任务和要求</w:t>
      </w:r>
    </w:p>
    <w:p>
      <w:pPr>
        <w:widowControl w:val="0"/>
        <w:adjustRightInd w:val="0"/>
        <w:snapToGrid w:val="0"/>
        <w:spacing w:after="120" w:afterLines="50" w:line="300" w:lineRule="auto"/>
        <w:rPr>
          <w:rFonts w:cs="Arial"/>
          <w:sz w:val="24"/>
          <w:szCs w:val="24"/>
          <w:highlight w:val="none"/>
        </w:rPr>
      </w:pP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</w:rPr>
      </w:pPr>
      <w:r>
        <w:rPr>
          <w:rFonts w:hint="eastAsia" w:cs="Arial"/>
          <w:sz w:val="24"/>
          <w:szCs w:val="24"/>
          <w:highlight w:val="none"/>
          <w:lang w:val="en-US" w:eastAsia="zh-CN"/>
        </w:rPr>
        <w:t>同济大学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中德学院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“汽车线控底盘技术”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基金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教席由上海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同驭汽车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科技有限公司资助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设立。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该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基金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教席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教授一职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仅面向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同济大学汽车学院的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在职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教师公开招聘</w:t>
      </w:r>
      <w:r>
        <w:rPr>
          <w:rFonts w:cs="Arial"/>
          <w:sz w:val="24"/>
          <w:szCs w:val="24"/>
          <w:highlight w:val="none"/>
          <w:lang w:eastAsia="zh-Hans"/>
        </w:rPr>
        <w:t>。</w:t>
      </w: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  <w:lang w:val="en-US" w:eastAsia="zh-CN"/>
        </w:rPr>
      </w:pPr>
      <w:r>
        <w:rPr>
          <w:rFonts w:hint="eastAsia" w:cs="Arial"/>
          <w:sz w:val="24"/>
          <w:szCs w:val="24"/>
          <w:highlight w:val="none"/>
          <w:lang w:val="en-US" w:eastAsia="zh-Hans"/>
        </w:rPr>
        <w:t>正教授和副教授均可申请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担任本基金教席教授</w:t>
      </w:r>
      <w:r>
        <w:rPr>
          <w:rFonts w:cs="Arial"/>
          <w:sz w:val="24"/>
          <w:szCs w:val="24"/>
          <w:highlight w:val="none"/>
          <w:lang w:eastAsia="zh-Hans"/>
        </w:rPr>
        <w:t>。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为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支持青年教师发展</w:t>
      </w:r>
      <w:r>
        <w:rPr>
          <w:rFonts w:cs="Arial"/>
          <w:sz w:val="24"/>
          <w:szCs w:val="24"/>
          <w:highlight w:val="none"/>
          <w:lang w:eastAsia="zh-Hans"/>
        </w:rPr>
        <w:t>，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助理教授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如有望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在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基金教席教授任期内顺利晋升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为副教授</w:t>
      </w:r>
      <w:r>
        <w:rPr>
          <w:rFonts w:cs="Arial"/>
          <w:sz w:val="24"/>
          <w:szCs w:val="24"/>
          <w:highlight w:val="none"/>
          <w:lang w:eastAsia="zh-Hans"/>
        </w:rPr>
        <w:t>，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也可提交申请。</w:t>
      </w: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  <w:lang w:val="en-US" w:eastAsia="zh-CN"/>
        </w:rPr>
      </w:pPr>
      <w:r>
        <w:rPr>
          <w:rFonts w:hint="eastAsia" w:cs="Arial"/>
          <w:sz w:val="24"/>
          <w:szCs w:val="24"/>
          <w:highlight w:val="none"/>
          <w:lang w:val="en-US" w:eastAsia="zh-Hans"/>
        </w:rPr>
        <w:t>教席教授有承担科研和教学任务的义务</w:t>
      </w:r>
      <w:r>
        <w:rPr>
          <w:rFonts w:hint="eastAsia" w:cs="Arial"/>
          <w:sz w:val="24"/>
          <w:szCs w:val="24"/>
          <w:highlight w:val="none"/>
          <w:lang w:eastAsia="zh-CN"/>
        </w:rPr>
        <w:t>。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其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教学工作应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致力于延续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中德学院</w:t>
      </w:r>
      <w:r>
        <w:rPr>
          <w:rFonts w:cs="Arial"/>
          <w:sz w:val="24"/>
          <w:szCs w:val="24"/>
          <w:highlight w:val="none"/>
          <w:lang w:eastAsia="zh-Hans"/>
        </w:rPr>
        <w:t>/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汽车学院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与德国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合作高校开展的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双硕士学位项目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、中德博士生联合培养项目，特别是为德国学生开设外语授课的专业课程</w:t>
      </w:r>
      <w:r>
        <w:rPr>
          <w:rFonts w:cs="Arial"/>
          <w:sz w:val="24"/>
          <w:szCs w:val="24"/>
          <w:highlight w:val="none"/>
          <w:lang w:eastAsia="zh-Hans"/>
        </w:rPr>
        <w:t>。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 xml:space="preserve"> </w:t>
      </w: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  <w:lang w:val="en-US" w:eastAsia="zh-CN"/>
        </w:rPr>
      </w:pPr>
      <w:r>
        <w:rPr>
          <w:rFonts w:hint="eastAsia" w:cs="Arial"/>
          <w:sz w:val="24"/>
          <w:szCs w:val="24"/>
          <w:highlight w:val="none"/>
          <w:lang w:val="en-US" w:eastAsia="zh-Hans"/>
        </w:rPr>
        <w:t>中德学院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将在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充分考虑资助方利益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的基础上，与汽车学院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共同商定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本基金教席教授的具体工作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任务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，并以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年度目标协议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书的形式加以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确定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 xml:space="preserve">。 </w:t>
      </w: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  <w:lang w:val="en-US" w:eastAsia="zh-Hans"/>
        </w:rPr>
      </w:pPr>
      <w:r>
        <w:rPr>
          <w:rFonts w:hint="eastAsia" w:cs="Arial"/>
          <w:sz w:val="24"/>
          <w:szCs w:val="24"/>
          <w:highlight w:val="none"/>
          <w:lang w:val="en-US" w:eastAsia="zh-Hans"/>
        </w:rPr>
        <w:t>教席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教授将同时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隶属中德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汽车联合研发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中心</w:t>
      </w:r>
      <w:r>
        <w:rPr>
          <w:rFonts w:hint="eastAsia" w:cs="Arial"/>
          <w:sz w:val="24"/>
          <w:szCs w:val="24"/>
          <w:highlight w:val="none"/>
          <w:lang w:eastAsia="zh-CN"/>
        </w:rPr>
        <w:t>。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2019年，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该中心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由中德学院和汽车学院联合共建，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致力于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加强相关学科与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德方伙伴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高校的全面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合作</w:t>
      </w:r>
      <w:r>
        <w:rPr>
          <w:rFonts w:cs="Arial"/>
          <w:sz w:val="24"/>
          <w:szCs w:val="24"/>
          <w:highlight w:val="none"/>
          <w:lang w:eastAsia="zh-Hans"/>
        </w:rPr>
        <w:t>。</w:t>
      </w:r>
    </w:p>
    <w:p>
      <w:pPr>
        <w:widowControl w:val="0"/>
        <w:adjustRightInd w:val="0"/>
        <w:snapToGrid w:val="0"/>
        <w:spacing w:after="240" w:afterLines="100" w:line="360" w:lineRule="auto"/>
        <w:ind w:firstLine="480" w:firstLineChars="200"/>
        <w:jc w:val="both"/>
        <w:rPr>
          <w:rFonts w:cs="Arial"/>
          <w:sz w:val="24"/>
          <w:szCs w:val="24"/>
          <w:highlight w:val="none"/>
          <w:lang w:eastAsia="zh-Hans"/>
        </w:rPr>
      </w:pPr>
      <w:r>
        <w:rPr>
          <w:rFonts w:hint="eastAsia" w:cs="Arial"/>
          <w:sz w:val="24"/>
          <w:szCs w:val="24"/>
          <w:highlight w:val="none"/>
          <w:lang w:val="en-US" w:eastAsia="zh-CN"/>
        </w:rPr>
        <w:t>按惯例，基金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教席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经费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由中德学院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负责</w:t>
      </w:r>
      <w:r>
        <w:rPr>
          <w:rFonts w:hint="eastAsia" w:cs="Arial"/>
          <w:sz w:val="24"/>
          <w:szCs w:val="24"/>
          <w:highlight w:val="none"/>
          <w:lang w:val="en-US" w:eastAsia="zh-Hans"/>
        </w:rPr>
        <w:t>管理</w:t>
      </w:r>
      <w:r>
        <w:rPr>
          <w:rFonts w:cs="Arial"/>
          <w:sz w:val="24"/>
          <w:szCs w:val="24"/>
          <w:highlight w:val="none"/>
          <w:lang w:eastAsia="zh-Hans"/>
        </w:rPr>
        <w:t>。</w:t>
      </w:r>
    </w:p>
    <w:p>
      <w:pPr>
        <w:spacing w:line="300" w:lineRule="auto"/>
        <w:jc w:val="both"/>
        <w:rPr>
          <w:sz w:val="24"/>
          <w:highlight w:val="none"/>
          <w:lang w:val="en-US" w:eastAsia="zh-Hans"/>
        </w:rPr>
      </w:pPr>
    </w:p>
    <w:bookmarkEnd w:id="0"/>
    <w:sectPr>
      <w:headerReference r:id="rId3" w:type="default"/>
      <w:footerReference r:id="rId4" w:type="default"/>
      <w:pgSz w:w="11907" w:h="16840"/>
      <w:pgMar w:top="1440" w:right="1800" w:bottom="1440" w:left="1800" w:header="567" w:footer="42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354"/>
        <w:tab w:val="clear" w:pos="9072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0"/>
      <w:jc w:val="right"/>
      <w:rPr>
        <w:b/>
        <w:caps/>
        <w:color w:val="993300"/>
        <w:shd w:val="clear" w:color="auto" w:fill="D9D9D9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41275</wp:posOffset>
          </wp:positionV>
          <wp:extent cx="2685415" cy="509270"/>
          <wp:effectExtent l="0" t="0" r="12065" b="8890"/>
          <wp:wrapNone/>
          <wp:docPr id="2" name="图片 2" descr="CDHK德文版LOGO【透明版】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DHK德文版LOGO【透明版】_20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541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DOCPROPERTY  Category  \* MERGEFORMAT </w:instrText>
    </w:r>
    <w:r>
      <w:fldChar w:fldCharType="end"/>
    </w:r>
  </w:p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GrammaticalErrors/>
  <w:documentProtection w:enforcement="0"/>
  <w:defaultTabStop w:val="709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ZWIwNGE3ODU5NjkzZjA1MTNjYjEwMGZiZDk3NmIifQ=="/>
  </w:docVars>
  <w:rsids>
    <w:rsidRoot w:val="002A3828"/>
    <w:rsid w:val="00002042"/>
    <w:rsid w:val="00042D25"/>
    <w:rsid w:val="00047828"/>
    <w:rsid w:val="00081BC5"/>
    <w:rsid w:val="000E5FAF"/>
    <w:rsid w:val="00134FC5"/>
    <w:rsid w:val="001661DD"/>
    <w:rsid w:val="0019157B"/>
    <w:rsid w:val="00194473"/>
    <w:rsid w:val="001A2BD8"/>
    <w:rsid w:val="001A6412"/>
    <w:rsid w:val="001C4804"/>
    <w:rsid w:val="001E4F4F"/>
    <w:rsid w:val="0021342F"/>
    <w:rsid w:val="002402B7"/>
    <w:rsid w:val="00254BC1"/>
    <w:rsid w:val="00263DAF"/>
    <w:rsid w:val="002A3828"/>
    <w:rsid w:val="002C16EF"/>
    <w:rsid w:val="00335199"/>
    <w:rsid w:val="0034273A"/>
    <w:rsid w:val="003C722A"/>
    <w:rsid w:val="004053EE"/>
    <w:rsid w:val="00424B09"/>
    <w:rsid w:val="00445160"/>
    <w:rsid w:val="00471617"/>
    <w:rsid w:val="004874D0"/>
    <w:rsid w:val="00487BF1"/>
    <w:rsid w:val="004A6303"/>
    <w:rsid w:val="004E37C2"/>
    <w:rsid w:val="0052619E"/>
    <w:rsid w:val="005E6437"/>
    <w:rsid w:val="00615176"/>
    <w:rsid w:val="00687B3F"/>
    <w:rsid w:val="006E37CA"/>
    <w:rsid w:val="00706448"/>
    <w:rsid w:val="00734CB2"/>
    <w:rsid w:val="007657F2"/>
    <w:rsid w:val="00787F5D"/>
    <w:rsid w:val="0079313F"/>
    <w:rsid w:val="007A0E0A"/>
    <w:rsid w:val="007D3378"/>
    <w:rsid w:val="007F42C3"/>
    <w:rsid w:val="00805236"/>
    <w:rsid w:val="00856E4E"/>
    <w:rsid w:val="0089544F"/>
    <w:rsid w:val="008977AB"/>
    <w:rsid w:val="008F6625"/>
    <w:rsid w:val="00903DB5"/>
    <w:rsid w:val="00911AB9"/>
    <w:rsid w:val="009170E4"/>
    <w:rsid w:val="00950379"/>
    <w:rsid w:val="00951889"/>
    <w:rsid w:val="00985804"/>
    <w:rsid w:val="009A5B58"/>
    <w:rsid w:val="009B2E57"/>
    <w:rsid w:val="009D0F7D"/>
    <w:rsid w:val="00A27156"/>
    <w:rsid w:val="00A330DF"/>
    <w:rsid w:val="00A6740E"/>
    <w:rsid w:val="00A85734"/>
    <w:rsid w:val="00AF410D"/>
    <w:rsid w:val="00B15B59"/>
    <w:rsid w:val="00B20DAE"/>
    <w:rsid w:val="00B2173A"/>
    <w:rsid w:val="00B42143"/>
    <w:rsid w:val="00B92955"/>
    <w:rsid w:val="00BA4CF0"/>
    <w:rsid w:val="00BC490D"/>
    <w:rsid w:val="00BC6EFA"/>
    <w:rsid w:val="00BD1B34"/>
    <w:rsid w:val="00BF4344"/>
    <w:rsid w:val="00C078B7"/>
    <w:rsid w:val="00C968B3"/>
    <w:rsid w:val="00CB2923"/>
    <w:rsid w:val="00CC3209"/>
    <w:rsid w:val="00CC4C39"/>
    <w:rsid w:val="00CE5F21"/>
    <w:rsid w:val="00CF0C8B"/>
    <w:rsid w:val="00D320D9"/>
    <w:rsid w:val="00D4519A"/>
    <w:rsid w:val="00D758CF"/>
    <w:rsid w:val="00E05DA3"/>
    <w:rsid w:val="00E314A9"/>
    <w:rsid w:val="00E60897"/>
    <w:rsid w:val="00EF3F31"/>
    <w:rsid w:val="00F00219"/>
    <w:rsid w:val="00F01BF6"/>
    <w:rsid w:val="00F43151"/>
    <w:rsid w:val="00F643F1"/>
    <w:rsid w:val="00F66974"/>
    <w:rsid w:val="00F736C9"/>
    <w:rsid w:val="00F82042"/>
    <w:rsid w:val="00FB715E"/>
    <w:rsid w:val="00FD7AB1"/>
    <w:rsid w:val="00FF3D17"/>
    <w:rsid w:val="02783976"/>
    <w:rsid w:val="05313213"/>
    <w:rsid w:val="06751E27"/>
    <w:rsid w:val="08AD57DF"/>
    <w:rsid w:val="0A793DF4"/>
    <w:rsid w:val="0B7C0033"/>
    <w:rsid w:val="0C732FA1"/>
    <w:rsid w:val="0C994C14"/>
    <w:rsid w:val="0DF71201"/>
    <w:rsid w:val="0E76419E"/>
    <w:rsid w:val="11AF34B5"/>
    <w:rsid w:val="1A195985"/>
    <w:rsid w:val="1D4E7168"/>
    <w:rsid w:val="1EF1268E"/>
    <w:rsid w:val="2C024A30"/>
    <w:rsid w:val="31EA3BF2"/>
    <w:rsid w:val="33757418"/>
    <w:rsid w:val="357C2066"/>
    <w:rsid w:val="384653A1"/>
    <w:rsid w:val="3A234AE5"/>
    <w:rsid w:val="3FA69F8E"/>
    <w:rsid w:val="3FC62130"/>
    <w:rsid w:val="40A86BF9"/>
    <w:rsid w:val="44867251"/>
    <w:rsid w:val="46E001D1"/>
    <w:rsid w:val="4F3D5EC1"/>
    <w:rsid w:val="52224331"/>
    <w:rsid w:val="56FA0BFE"/>
    <w:rsid w:val="59345076"/>
    <w:rsid w:val="5A0F163F"/>
    <w:rsid w:val="64CD637E"/>
    <w:rsid w:val="65EE2500"/>
    <w:rsid w:val="66CD4D5B"/>
    <w:rsid w:val="697B5805"/>
    <w:rsid w:val="73105A62"/>
    <w:rsid w:val="776E7C55"/>
    <w:rsid w:val="77A82B0D"/>
    <w:rsid w:val="785D778D"/>
    <w:rsid w:val="794A5D98"/>
    <w:rsid w:val="7FD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sz w:val="22"/>
      <w:szCs w:val="22"/>
      <w:lang w:val="de-DE" w:eastAsia="de-DE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/>
      <w:sz w:val="16"/>
      <w:szCs w:val="16"/>
    </w:rPr>
  </w:style>
  <w:style w:type="paragraph" w:styleId="3">
    <w:name w:val="footer"/>
    <w:basedOn w:val="1"/>
    <w:autoRedefine/>
    <w:qFormat/>
    <w:uiPriority w:val="0"/>
    <w:pPr>
      <w:tabs>
        <w:tab w:val="right" w:pos="9072"/>
      </w:tabs>
    </w:pPr>
    <w:rPr>
      <w:sz w:val="16"/>
    </w:rPr>
  </w:style>
  <w:style w:type="paragraph" w:styleId="4">
    <w:name w:val="header"/>
    <w:basedOn w:val="1"/>
    <w:autoRedefine/>
    <w:qFormat/>
    <w:uiPriority w:val="0"/>
    <w:pPr>
      <w:tabs>
        <w:tab w:val="center" w:pos="4819"/>
        <w:tab w:val="right" w:pos="9071"/>
      </w:tabs>
    </w:p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left="720"/>
      <w:contextualSpacing/>
    </w:pPr>
  </w:style>
  <w:style w:type="paragraph" w:customStyle="1" w:styleId="10">
    <w:name w:val="明显引用1"/>
    <w:basedOn w:val="1"/>
    <w:next w:val="1"/>
    <w:link w:val="11"/>
    <w:autoRedefine/>
    <w:qFormat/>
    <w:uiPriority w:val="30"/>
  </w:style>
  <w:style w:type="character" w:customStyle="1" w:styleId="11">
    <w:name w:val="Intensives Zitat Zchn"/>
    <w:basedOn w:val="6"/>
    <w:link w:val="10"/>
    <w:qFormat/>
    <w:uiPriority w:val="30"/>
    <w:rPr>
      <w:rFonts w:ascii="Arial" w:hAnsi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D1/OAP Ulshöfer;Jochen</Manager>
  <Company>ANDREAS STIHL AG &amp; Co. KG</Company>
  <Pages>1</Pages>
  <Words>402</Words>
  <Characters>405</Characters>
  <Lines>2</Lines>
  <Paragraphs>1</Paragraphs>
  <TotalTime>3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2022-02-17T18:26:00Z</dcterms:created>
  <dc:creator>Hörterich, Anja</dc:creator>
  <dc:description>Vorlage für Leerdokument</dc:description>
  <cp:lastModifiedBy>吴瑞明</cp:lastModifiedBy>
  <cp:lastPrinted>2010-11-17T18:06:00Z</cp:lastPrinted>
  <dcterms:modified xsi:type="dcterms:W3CDTF">2024-12-10T04:56:15Z</dcterms:modified>
  <dc:title>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B9304837E988451A87F5FD711AEFE696_13</vt:lpwstr>
  </property>
</Properties>
</file>