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D68573">
      <w:pPr>
        <w:rPr>
          <w:b/>
          <w:color w:val="F79646" w:themeColor="accent6"/>
          <w:sz w:val="32"/>
          <w:lang w:val="en-US"/>
          <w14:textFill>
            <w14:solidFill>
              <w14:schemeClr w14:val="accent6"/>
            </w14:solidFill>
          </w14:textFill>
        </w:rPr>
      </w:pPr>
    </w:p>
    <w:p w14:paraId="772367CA">
      <w:pPr>
        <w:jc w:val="left"/>
        <w:rPr>
          <w:rFonts w:hint="eastAsia" w:ascii="Arial" w:hAnsi="Arial" w:cs="Arial"/>
          <w:b/>
          <w:kern w:val="0"/>
          <w:sz w:val="28"/>
          <w:szCs w:val="28"/>
          <w:lang w:val="en-US" w:eastAsia="zh-CN"/>
        </w:rPr>
      </w:pPr>
    </w:p>
    <w:p w14:paraId="324BB183">
      <w:pPr>
        <w:jc w:val="left"/>
        <w:rPr>
          <w:rFonts w:hint="eastAsia" w:ascii="Arial" w:hAnsi="Arial" w:cs="Arial"/>
          <w:b/>
          <w:kern w:val="0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kern w:val="0"/>
          <w:sz w:val="32"/>
          <w:szCs w:val="32"/>
          <w:lang w:val="en-US" w:eastAsia="zh-CN"/>
        </w:rPr>
        <w:t>附件：</w:t>
      </w:r>
    </w:p>
    <w:p w14:paraId="19171E24">
      <w:pPr>
        <w:jc w:val="left"/>
        <w:rPr>
          <w:rFonts w:hint="default" w:ascii="Arial" w:hAnsi="Arial" w:cs="Arial"/>
          <w:b/>
          <w:kern w:val="0"/>
          <w:sz w:val="32"/>
          <w:szCs w:val="32"/>
          <w:lang w:val="en-US" w:eastAsia="zh-CN"/>
        </w:rPr>
      </w:pPr>
    </w:p>
    <w:p w14:paraId="50709490">
      <w:pPr>
        <w:jc w:val="center"/>
        <w:rPr>
          <w:rFonts w:hint="default" w:ascii="Arial" w:hAnsi="Arial" w:cs="Arial"/>
          <w:b/>
          <w:kern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Arial" w:hAnsi="Arial" w:cs="Arial"/>
          <w:b/>
          <w:kern w:val="0"/>
          <w:sz w:val="32"/>
          <w:szCs w:val="32"/>
          <w:lang w:val="en-US" w:eastAsia="zh-CN"/>
        </w:rPr>
        <w:t>同济大学</w:t>
      </w:r>
      <w:r>
        <w:rPr>
          <w:rFonts w:hint="eastAsia" w:ascii="Arial" w:hAnsi="Arial" w:cs="Arial"/>
          <w:b/>
          <w:kern w:val="0"/>
          <w:sz w:val="32"/>
          <w:szCs w:val="32"/>
          <w:lang w:val="en-US" w:eastAsia="zh-Hans"/>
        </w:rPr>
        <w:t>中德学院拜耳集团知识产权法</w:t>
      </w:r>
      <w:r>
        <w:rPr>
          <w:rFonts w:hint="eastAsia" w:ascii="Arial" w:hAnsi="Arial" w:cs="Arial"/>
          <w:b/>
          <w:kern w:val="0"/>
          <w:sz w:val="32"/>
          <w:szCs w:val="32"/>
          <w:lang w:val="en-US" w:eastAsia="zh-CN"/>
        </w:rPr>
        <w:t>基金</w:t>
      </w:r>
      <w:r>
        <w:rPr>
          <w:rFonts w:hint="eastAsia" w:ascii="Arial" w:hAnsi="Arial" w:cs="Arial"/>
          <w:b/>
          <w:kern w:val="0"/>
          <w:sz w:val="32"/>
          <w:szCs w:val="32"/>
          <w:lang w:val="en-US" w:eastAsia="zh-Hans"/>
        </w:rPr>
        <w:t>教席</w:t>
      </w:r>
      <w:r>
        <w:rPr>
          <w:rFonts w:hint="eastAsia" w:ascii="Arial" w:hAnsi="Arial" w:cs="Arial"/>
          <w:b/>
          <w:kern w:val="0"/>
          <w:sz w:val="32"/>
          <w:szCs w:val="32"/>
          <w:lang w:val="en-US" w:eastAsia="zh-CN"/>
        </w:rPr>
        <w:t>教授工作</w:t>
      </w:r>
      <w:r>
        <w:rPr>
          <w:rFonts w:hint="eastAsia" w:ascii="Arial" w:hAnsi="Arial" w:cs="Arial"/>
          <w:b/>
          <w:kern w:val="0"/>
          <w:sz w:val="32"/>
          <w:szCs w:val="32"/>
          <w:lang w:val="en-US" w:eastAsia="zh-Hans"/>
        </w:rPr>
        <w:t>任务和要求</w:t>
      </w:r>
    </w:p>
    <w:bookmarkEnd w:id="0"/>
    <w:p w14:paraId="726D9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300" w:lineRule="auto"/>
        <w:textAlignment w:val="auto"/>
        <w:rPr>
          <w:rFonts w:ascii="Arial" w:hAnsi="Arial" w:cs="Arial"/>
          <w:sz w:val="24"/>
          <w:szCs w:val="24"/>
        </w:rPr>
      </w:pPr>
    </w:p>
    <w:p w14:paraId="7F5C60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313" w:afterLines="100"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ascii="Arial" w:hAnsi="Arial" w:cs="Arial"/>
          <w:sz w:val="24"/>
          <w:szCs w:val="24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t>同济大学</w:t>
      </w:r>
      <w:r>
        <w:rPr>
          <w:rFonts w:hint="eastAsia" w:ascii="Arial" w:hAnsi="Arial" w:cs="Arial"/>
          <w:sz w:val="24"/>
          <w:szCs w:val="24"/>
          <w:lang w:val="en-US" w:eastAsia="zh-Hans"/>
        </w:rPr>
        <w:t>中德学院拜耳集团知识产权法</w:t>
      </w:r>
      <w:r>
        <w:rPr>
          <w:rFonts w:hint="eastAsia" w:ascii="Arial" w:hAnsi="Arial" w:cs="Arial"/>
          <w:sz w:val="24"/>
          <w:szCs w:val="24"/>
          <w:lang w:val="en-US" w:eastAsia="zh-CN"/>
        </w:rPr>
        <w:t>基金</w:t>
      </w:r>
      <w:r>
        <w:rPr>
          <w:rFonts w:hint="eastAsia" w:ascii="Arial" w:hAnsi="Arial" w:cs="Arial"/>
          <w:sz w:val="24"/>
          <w:szCs w:val="24"/>
          <w:lang w:val="en-US" w:eastAsia="zh-Hans"/>
        </w:rPr>
        <w:t>教席由拜耳知识产权有限公司资助</w:t>
      </w:r>
      <w:r>
        <w:rPr>
          <w:rFonts w:hint="eastAsia" w:ascii="Arial" w:hAnsi="Arial" w:cs="Arial"/>
          <w:sz w:val="24"/>
          <w:szCs w:val="24"/>
          <w:lang w:val="en-US" w:eastAsia="zh-CN"/>
        </w:rPr>
        <w:t>设立。</w:t>
      </w:r>
      <w:r>
        <w:rPr>
          <w:rFonts w:hint="eastAsia" w:ascii="Arial" w:hAnsi="Arial" w:cs="Arial"/>
          <w:sz w:val="24"/>
          <w:szCs w:val="24"/>
          <w:lang w:val="en-US" w:eastAsia="zh-Hans"/>
        </w:rPr>
        <w:t>该</w:t>
      </w:r>
      <w:r>
        <w:rPr>
          <w:rFonts w:hint="eastAsia" w:ascii="Arial" w:hAnsi="Arial" w:cs="Arial"/>
          <w:sz w:val="24"/>
          <w:szCs w:val="24"/>
          <w:lang w:val="en-US" w:eastAsia="zh-CN"/>
        </w:rPr>
        <w:t>基金</w:t>
      </w:r>
      <w:r>
        <w:rPr>
          <w:rFonts w:hint="eastAsia" w:ascii="Arial" w:hAnsi="Arial" w:cs="Arial"/>
          <w:sz w:val="24"/>
          <w:szCs w:val="24"/>
          <w:lang w:val="en-US" w:eastAsia="zh-Hans"/>
        </w:rPr>
        <w:t>教席</w:t>
      </w:r>
      <w:r>
        <w:rPr>
          <w:rFonts w:hint="eastAsia" w:ascii="Arial" w:hAnsi="Arial" w:cs="Arial"/>
          <w:sz w:val="24"/>
          <w:szCs w:val="24"/>
          <w:lang w:val="en-US" w:eastAsia="zh-CN"/>
        </w:rPr>
        <w:t>教授一职</w:t>
      </w:r>
      <w:r>
        <w:rPr>
          <w:rFonts w:hint="eastAsia" w:ascii="Arial" w:hAnsi="Arial" w:cs="Arial"/>
          <w:sz w:val="24"/>
          <w:szCs w:val="24"/>
          <w:highlight w:val="none"/>
          <w:lang w:val="en-US" w:eastAsia="zh-Hans"/>
        </w:rPr>
        <w:t>仅面向</w:t>
      </w:r>
      <w:r>
        <w:rPr>
          <w:rFonts w:hint="eastAsia" w:ascii="Arial" w:hAnsi="Arial" w:cs="Arial"/>
          <w:sz w:val="24"/>
          <w:szCs w:val="24"/>
          <w:highlight w:val="none"/>
          <w:lang w:val="en-US" w:eastAsia="zh-CN"/>
        </w:rPr>
        <w:t>同济大学</w:t>
      </w:r>
      <w:r>
        <w:rPr>
          <w:rFonts w:hint="eastAsia" w:cs="Arial"/>
          <w:sz w:val="24"/>
          <w:szCs w:val="24"/>
          <w:highlight w:val="none"/>
          <w:lang w:val="en-US" w:eastAsia="zh-CN"/>
        </w:rPr>
        <w:t>国际知识产权学院的</w:t>
      </w:r>
      <w:r>
        <w:rPr>
          <w:rFonts w:hint="eastAsia" w:ascii="Arial" w:hAnsi="Arial" w:cs="Arial"/>
          <w:sz w:val="24"/>
          <w:szCs w:val="24"/>
          <w:highlight w:val="none"/>
          <w:lang w:val="en-US" w:eastAsia="zh-Hans"/>
        </w:rPr>
        <w:t>在职</w:t>
      </w:r>
      <w:r>
        <w:rPr>
          <w:rFonts w:hint="eastAsia" w:ascii="Arial" w:hAnsi="Arial" w:cs="Arial"/>
          <w:sz w:val="24"/>
          <w:szCs w:val="24"/>
          <w:highlight w:val="none"/>
          <w:lang w:val="en-US" w:eastAsia="zh-CN"/>
        </w:rPr>
        <w:t>教师</w:t>
      </w:r>
      <w:r>
        <w:rPr>
          <w:rFonts w:hint="eastAsia" w:cs="Arial"/>
          <w:sz w:val="24"/>
          <w:szCs w:val="24"/>
          <w:highlight w:val="none"/>
          <w:lang w:val="en-US" w:eastAsia="zh-CN"/>
        </w:rPr>
        <w:t>公开</w:t>
      </w:r>
      <w:r>
        <w:rPr>
          <w:rFonts w:hint="eastAsia" w:ascii="Arial" w:hAnsi="Arial" w:cs="Arial"/>
          <w:sz w:val="24"/>
          <w:szCs w:val="24"/>
          <w:highlight w:val="none"/>
          <w:lang w:val="en-US" w:eastAsia="zh-CN"/>
        </w:rPr>
        <w:t>招聘</w:t>
      </w:r>
      <w:r>
        <w:rPr>
          <w:rFonts w:hint="default" w:ascii="Arial" w:hAnsi="Arial" w:cs="Arial"/>
          <w:sz w:val="24"/>
          <w:szCs w:val="24"/>
          <w:lang w:eastAsia="zh-Hans"/>
        </w:rPr>
        <w:t>。</w:t>
      </w:r>
    </w:p>
    <w:p w14:paraId="6D490F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313" w:afterLines="100" w:line="360" w:lineRule="auto"/>
        <w:ind w:firstLine="480" w:firstLineChars="200"/>
        <w:jc w:val="both"/>
        <w:textAlignment w:val="auto"/>
        <w:rPr>
          <w:rFonts w:hint="eastAsia" w:ascii="Arial" w:hAnsi="Arial" w:cs="Arial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Hans"/>
        </w:rPr>
        <w:t>正教授和副教授均可申请</w:t>
      </w:r>
      <w:r>
        <w:rPr>
          <w:rFonts w:hint="eastAsia" w:ascii="Arial" w:hAnsi="Arial" w:cs="Arial"/>
          <w:sz w:val="24"/>
          <w:szCs w:val="24"/>
          <w:lang w:val="en-US" w:eastAsia="zh-CN"/>
        </w:rPr>
        <w:t>担任本基金教席教授</w:t>
      </w:r>
      <w:r>
        <w:rPr>
          <w:rFonts w:hint="default" w:ascii="Arial" w:hAnsi="Arial" w:cs="Arial"/>
          <w:sz w:val="24"/>
          <w:szCs w:val="24"/>
          <w:lang w:eastAsia="zh-Hans"/>
        </w:rPr>
        <w:t>。</w:t>
      </w:r>
      <w:r>
        <w:rPr>
          <w:rFonts w:hint="eastAsia" w:ascii="Arial" w:hAnsi="Arial" w:cs="Arial"/>
          <w:sz w:val="24"/>
          <w:szCs w:val="24"/>
          <w:lang w:val="en-US" w:eastAsia="zh-Hans"/>
        </w:rPr>
        <w:t>为</w:t>
      </w:r>
      <w:r>
        <w:rPr>
          <w:rFonts w:hint="eastAsia" w:ascii="Arial" w:hAnsi="Arial" w:cs="Arial"/>
          <w:sz w:val="24"/>
          <w:szCs w:val="24"/>
          <w:lang w:val="en-US" w:eastAsia="zh-CN"/>
        </w:rPr>
        <w:t>支持青年教师发展</w:t>
      </w:r>
      <w:r>
        <w:rPr>
          <w:rFonts w:hint="default" w:ascii="Arial" w:hAnsi="Arial" w:cs="Arial"/>
          <w:sz w:val="24"/>
          <w:szCs w:val="24"/>
          <w:lang w:eastAsia="zh-Hans"/>
        </w:rPr>
        <w:t>，</w:t>
      </w:r>
      <w:r>
        <w:rPr>
          <w:rFonts w:hint="eastAsia" w:ascii="Arial" w:hAnsi="Arial" w:cs="Arial"/>
          <w:sz w:val="24"/>
          <w:szCs w:val="24"/>
          <w:lang w:val="en-US" w:eastAsia="zh-Hans"/>
        </w:rPr>
        <w:t>助理教授</w:t>
      </w:r>
      <w:r>
        <w:rPr>
          <w:rFonts w:hint="eastAsia" w:ascii="Arial" w:hAnsi="Arial" w:cs="Arial"/>
          <w:sz w:val="24"/>
          <w:szCs w:val="24"/>
          <w:lang w:val="en-US" w:eastAsia="zh-CN"/>
        </w:rPr>
        <w:t>如有望</w:t>
      </w:r>
      <w:r>
        <w:rPr>
          <w:rFonts w:hint="eastAsia" w:ascii="Arial" w:hAnsi="Arial" w:cs="Arial"/>
          <w:sz w:val="24"/>
          <w:szCs w:val="24"/>
          <w:lang w:val="en-US" w:eastAsia="zh-Hans"/>
        </w:rPr>
        <w:t>在</w:t>
      </w:r>
      <w:r>
        <w:rPr>
          <w:rFonts w:hint="eastAsia" w:ascii="Arial" w:hAnsi="Arial" w:cs="Arial"/>
          <w:sz w:val="24"/>
          <w:szCs w:val="24"/>
          <w:lang w:val="en-US" w:eastAsia="zh-CN"/>
        </w:rPr>
        <w:t>基金教席教授任期内顺利晋升</w:t>
      </w:r>
      <w:r>
        <w:rPr>
          <w:rFonts w:hint="eastAsia" w:ascii="Arial" w:hAnsi="Arial" w:cs="Arial"/>
          <w:sz w:val="24"/>
          <w:szCs w:val="24"/>
          <w:lang w:val="en-US" w:eastAsia="zh-Hans"/>
        </w:rPr>
        <w:t>为副教授</w:t>
      </w:r>
      <w:r>
        <w:rPr>
          <w:rFonts w:hint="default" w:ascii="Arial" w:hAnsi="Arial" w:cs="Arial"/>
          <w:sz w:val="24"/>
          <w:szCs w:val="24"/>
          <w:lang w:eastAsia="zh-Hans"/>
        </w:rPr>
        <w:t>，</w:t>
      </w:r>
      <w:r>
        <w:rPr>
          <w:rFonts w:hint="eastAsia" w:ascii="Arial" w:hAnsi="Arial" w:cs="Arial"/>
          <w:sz w:val="24"/>
          <w:szCs w:val="24"/>
          <w:lang w:val="en-US" w:eastAsia="zh-CN"/>
        </w:rPr>
        <w:t>也可提交申请。</w:t>
      </w:r>
    </w:p>
    <w:p w14:paraId="0D0442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313" w:afterLines="100" w:line="360" w:lineRule="auto"/>
        <w:ind w:firstLine="480" w:firstLineChars="200"/>
        <w:jc w:val="both"/>
        <w:textAlignment w:val="auto"/>
        <w:rPr>
          <w:rFonts w:hint="eastAsia" w:ascii="Arial" w:hAnsi="Arial" w:cs="Arial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Hans"/>
        </w:rPr>
        <w:t>教席教授有承担科研和教学任务的义务</w:t>
      </w:r>
      <w:r>
        <w:rPr>
          <w:rFonts w:hint="eastAsia" w:ascii="Arial" w:hAnsi="Arial" w:cs="Arial"/>
          <w:sz w:val="24"/>
          <w:szCs w:val="24"/>
          <w:lang w:eastAsia="zh-CN"/>
        </w:rPr>
        <w:t>。</w:t>
      </w:r>
      <w:r>
        <w:rPr>
          <w:rFonts w:hint="eastAsia" w:ascii="Arial" w:hAnsi="Arial" w:cs="Arial"/>
          <w:sz w:val="24"/>
          <w:szCs w:val="24"/>
          <w:lang w:val="en-US" w:eastAsia="zh-CN"/>
        </w:rPr>
        <w:t>其</w:t>
      </w:r>
      <w:r>
        <w:rPr>
          <w:rFonts w:hint="eastAsia" w:ascii="Arial" w:hAnsi="Arial" w:cs="Arial"/>
          <w:sz w:val="24"/>
          <w:szCs w:val="24"/>
          <w:lang w:val="en-US" w:eastAsia="zh-Hans"/>
        </w:rPr>
        <w:t>教学工作应</w:t>
      </w:r>
      <w:r>
        <w:rPr>
          <w:rFonts w:hint="eastAsia" w:ascii="Arial" w:hAnsi="Arial" w:cs="Arial"/>
          <w:sz w:val="24"/>
          <w:szCs w:val="24"/>
          <w:lang w:val="en-US" w:eastAsia="zh-CN"/>
        </w:rPr>
        <w:t>致力于</w:t>
      </w:r>
      <w:r>
        <w:rPr>
          <w:rFonts w:hint="eastAsia" w:ascii="Arial" w:hAnsi="Arial" w:cs="Arial"/>
          <w:sz w:val="24"/>
          <w:szCs w:val="24"/>
          <w:lang w:val="en-US" w:eastAsia="zh-Hans"/>
        </w:rPr>
        <w:t>中德学院</w:t>
      </w:r>
      <w:r>
        <w:rPr>
          <w:rFonts w:hint="default" w:ascii="Arial" w:hAnsi="Arial" w:cs="Arial"/>
          <w:sz w:val="24"/>
          <w:szCs w:val="24"/>
          <w:lang w:eastAsia="zh-Hans"/>
        </w:rPr>
        <w:t>/</w:t>
      </w:r>
      <w:r>
        <w:rPr>
          <w:rFonts w:hint="eastAsia" w:cs="Arial"/>
          <w:sz w:val="24"/>
          <w:szCs w:val="24"/>
          <w:lang w:val="en-US" w:eastAsia="zh-CN"/>
        </w:rPr>
        <w:t>国际知识产权学院</w:t>
      </w:r>
      <w:r>
        <w:rPr>
          <w:rFonts w:hint="eastAsia" w:ascii="Arial" w:hAnsi="Arial" w:cs="Arial"/>
          <w:sz w:val="24"/>
          <w:szCs w:val="24"/>
          <w:lang w:val="en-US" w:eastAsia="zh-Hans"/>
        </w:rPr>
        <w:t>与德国</w:t>
      </w:r>
      <w:r>
        <w:rPr>
          <w:rFonts w:hint="eastAsia" w:ascii="Arial" w:hAnsi="Arial" w:cs="Arial"/>
          <w:sz w:val="24"/>
          <w:szCs w:val="24"/>
          <w:lang w:val="en-US" w:eastAsia="zh-CN"/>
        </w:rPr>
        <w:t>合作高校开</w:t>
      </w:r>
      <w:r>
        <w:rPr>
          <w:rFonts w:hint="eastAsia" w:cs="Arial"/>
          <w:sz w:val="24"/>
          <w:szCs w:val="24"/>
          <w:lang w:val="en-US" w:eastAsia="zh-CN"/>
        </w:rPr>
        <w:t>展的中德</w:t>
      </w:r>
      <w:r>
        <w:rPr>
          <w:rFonts w:hint="eastAsia" w:cs="Arial"/>
          <w:sz w:val="24"/>
          <w:szCs w:val="24"/>
          <w:lang w:val="en-US" w:eastAsia="zh-Hans"/>
        </w:rPr>
        <w:t>硕士</w:t>
      </w:r>
      <w:r>
        <w:rPr>
          <w:rFonts w:hint="eastAsia" w:cs="Arial"/>
          <w:sz w:val="24"/>
          <w:szCs w:val="24"/>
          <w:lang w:val="en-US" w:eastAsia="zh-CN"/>
        </w:rPr>
        <w:t>生、博士生联合培养项目</w:t>
      </w:r>
      <w:r>
        <w:rPr>
          <w:rFonts w:hint="eastAsia" w:ascii="Arial" w:hAnsi="Arial" w:cs="Arial"/>
          <w:sz w:val="24"/>
          <w:szCs w:val="24"/>
          <w:lang w:val="en-US" w:eastAsia="zh-CN"/>
        </w:rPr>
        <w:t>，特别是为德国学生开设外语授课的专业课程</w:t>
      </w:r>
      <w:r>
        <w:rPr>
          <w:rFonts w:hint="default" w:ascii="Arial" w:hAnsi="Arial" w:cs="Arial"/>
          <w:sz w:val="24"/>
          <w:szCs w:val="24"/>
          <w:lang w:eastAsia="zh-Hans"/>
        </w:rPr>
        <w:t>。</w:t>
      </w:r>
      <w:r>
        <w:rPr>
          <w:rFonts w:hint="eastAsia" w:ascii="Arial" w:hAnsi="Arial" w:cs="Arial"/>
          <w:sz w:val="24"/>
          <w:szCs w:val="24"/>
          <w:lang w:val="en-US" w:eastAsia="zh-CN"/>
        </w:rPr>
        <w:t xml:space="preserve"> </w:t>
      </w:r>
    </w:p>
    <w:p w14:paraId="16125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313" w:afterLines="100" w:line="360" w:lineRule="auto"/>
        <w:ind w:firstLine="480" w:firstLineChars="200"/>
        <w:jc w:val="both"/>
        <w:textAlignment w:val="auto"/>
        <w:rPr>
          <w:rFonts w:hint="eastAsia" w:ascii="Arial" w:hAnsi="Arial" w:cs="Arial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Hans"/>
        </w:rPr>
        <w:t>中德学院</w:t>
      </w:r>
      <w:r>
        <w:rPr>
          <w:rFonts w:hint="eastAsia" w:ascii="Arial" w:hAnsi="Arial" w:cs="Arial"/>
          <w:sz w:val="24"/>
          <w:szCs w:val="24"/>
          <w:lang w:val="en-US" w:eastAsia="zh-CN"/>
        </w:rPr>
        <w:t>将在</w:t>
      </w:r>
      <w:r>
        <w:rPr>
          <w:rFonts w:hint="eastAsia" w:ascii="Arial" w:hAnsi="Arial" w:cs="Arial"/>
          <w:sz w:val="24"/>
          <w:szCs w:val="24"/>
          <w:lang w:val="en-US" w:eastAsia="zh-Hans"/>
        </w:rPr>
        <w:t>充分考虑资助方利益</w:t>
      </w:r>
      <w:r>
        <w:rPr>
          <w:rFonts w:hint="eastAsia" w:ascii="Arial" w:hAnsi="Arial" w:cs="Arial"/>
          <w:sz w:val="24"/>
          <w:szCs w:val="24"/>
          <w:lang w:val="en-US" w:eastAsia="zh-CN"/>
        </w:rPr>
        <w:t>的基础上，</w:t>
      </w:r>
      <w:r>
        <w:rPr>
          <w:rFonts w:hint="eastAsia" w:cs="Arial"/>
          <w:sz w:val="24"/>
          <w:szCs w:val="24"/>
          <w:lang w:val="en-US" w:eastAsia="zh-CN"/>
        </w:rPr>
        <w:t>与国际知识产权学院</w:t>
      </w:r>
      <w:r>
        <w:rPr>
          <w:rFonts w:hint="eastAsia" w:ascii="Arial" w:hAnsi="Arial" w:cs="Arial"/>
          <w:sz w:val="24"/>
          <w:szCs w:val="24"/>
          <w:lang w:val="en-US" w:eastAsia="zh-Hans"/>
        </w:rPr>
        <w:t>共同商定</w:t>
      </w:r>
      <w:r>
        <w:rPr>
          <w:rFonts w:hint="eastAsia" w:ascii="Arial" w:hAnsi="Arial" w:cs="Arial"/>
          <w:sz w:val="24"/>
          <w:szCs w:val="24"/>
          <w:lang w:val="en-US" w:eastAsia="zh-CN"/>
        </w:rPr>
        <w:t>本基金教席教授的具体工作</w:t>
      </w:r>
      <w:r>
        <w:rPr>
          <w:rFonts w:hint="eastAsia" w:ascii="Arial" w:hAnsi="Arial" w:cs="Arial"/>
          <w:sz w:val="24"/>
          <w:szCs w:val="24"/>
          <w:lang w:val="en-US" w:eastAsia="zh-Hans"/>
        </w:rPr>
        <w:t>任务</w:t>
      </w:r>
      <w:r>
        <w:rPr>
          <w:rFonts w:hint="eastAsia" w:ascii="Arial" w:hAnsi="Arial" w:cs="Arial"/>
          <w:sz w:val="24"/>
          <w:szCs w:val="24"/>
          <w:lang w:val="en-US" w:eastAsia="zh-CN"/>
        </w:rPr>
        <w:t>，并以</w:t>
      </w:r>
      <w:r>
        <w:rPr>
          <w:rFonts w:hint="eastAsia" w:ascii="Arial" w:hAnsi="Arial" w:cs="Arial"/>
          <w:sz w:val="24"/>
          <w:szCs w:val="24"/>
          <w:lang w:val="en-US" w:eastAsia="zh-Hans"/>
        </w:rPr>
        <w:t>年度目标协议</w:t>
      </w:r>
      <w:r>
        <w:rPr>
          <w:rFonts w:hint="eastAsia" w:ascii="Arial" w:hAnsi="Arial" w:cs="Arial"/>
          <w:sz w:val="24"/>
          <w:szCs w:val="24"/>
          <w:lang w:val="en-US" w:eastAsia="zh-CN"/>
        </w:rPr>
        <w:t>书的形式加以</w:t>
      </w:r>
      <w:r>
        <w:rPr>
          <w:rFonts w:hint="eastAsia" w:ascii="Arial" w:hAnsi="Arial" w:cs="Arial"/>
          <w:sz w:val="24"/>
          <w:szCs w:val="24"/>
          <w:lang w:val="en-US" w:eastAsia="zh-Hans"/>
        </w:rPr>
        <w:t>确定</w:t>
      </w:r>
      <w:r>
        <w:rPr>
          <w:rFonts w:hint="eastAsia" w:ascii="Arial" w:hAnsi="Arial" w:cs="Arial"/>
          <w:sz w:val="24"/>
          <w:szCs w:val="24"/>
          <w:lang w:val="en-US" w:eastAsia="zh-CN"/>
        </w:rPr>
        <w:t xml:space="preserve">。 </w:t>
      </w:r>
    </w:p>
    <w:p w14:paraId="4E148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313" w:afterLines="100" w:line="360" w:lineRule="auto"/>
        <w:ind w:firstLine="480" w:firstLineChars="200"/>
        <w:jc w:val="both"/>
        <w:textAlignment w:val="auto"/>
        <w:rPr>
          <w:rFonts w:hint="default" w:ascii="Arial" w:hAnsi="Arial" w:cs="Arial"/>
          <w:sz w:val="24"/>
          <w:szCs w:val="24"/>
          <w:lang w:eastAsia="zh-Hans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t>按惯例，基金</w:t>
      </w:r>
      <w:r>
        <w:rPr>
          <w:rFonts w:hint="eastAsia" w:ascii="Arial" w:hAnsi="Arial" w:cs="Arial"/>
          <w:sz w:val="24"/>
          <w:szCs w:val="24"/>
          <w:lang w:val="en-US" w:eastAsia="zh-Hans"/>
        </w:rPr>
        <w:t>教席</w:t>
      </w:r>
      <w:r>
        <w:rPr>
          <w:rFonts w:hint="eastAsia" w:ascii="Arial" w:hAnsi="Arial" w:cs="Arial"/>
          <w:sz w:val="24"/>
          <w:szCs w:val="24"/>
          <w:lang w:val="en-US" w:eastAsia="zh-CN"/>
        </w:rPr>
        <w:t>经费</w:t>
      </w:r>
      <w:r>
        <w:rPr>
          <w:rFonts w:hint="eastAsia" w:ascii="Arial" w:hAnsi="Arial" w:cs="Arial"/>
          <w:sz w:val="24"/>
          <w:szCs w:val="24"/>
          <w:lang w:val="en-US" w:eastAsia="zh-Hans"/>
        </w:rPr>
        <w:t>由中德学院</w:t>
      </w:r>
      <w:r>
        <w:rPr>
          <w:rFonts w:hint="eastAsia" w:ascii="Arial" w:hAnsi="Arial" w:cs="Arial"/>
          <w:sz w:val="24"/>
          <w:szCs w:val="24"/>
          <w:lang w:val="en-US" w:eastAsia="zh-CN"/>
        </w:rPr>
        <w:t>负责</w:t>
      </w:r>
      <w:r>
        <w:rPr>
          <w:rFonts w:hint="eastAsia" w:ascii="Arial" w:hAnsi="Arial" w:cs="Arial"/>
          <w:sz w:val="24"/>
          <w:szCs w:val="24"/>
          <w:lang w:val="en-US" w:eastAsia="zh-Hans"/>
        </w:rPr>
        <w:t>管理</w:t>
      </w:r>
      <w:r>
        <w:rPr>
          <w:rFonts w:hint="default" w:ascii="Arial" w:hAnsi="Arial" w:cs="Arial"/>
          <w:sz w:val="24"/>
          <w:szCs w:val="24"/>
          <w:lang w:eastAsia="zh-Hans"/>
        </w:rPr>
        <w:t>。</w:t>
      </w:r>
    </w:p>
    <w:p w14:paraId="7EE873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eastAsia"/>
          <w:sz w:val="24"/>
          <w:lang w:val="en-US" w:eastAsia="zh-Hans"/>
        </w:rPr>
      </w:pPr>
    </w:p>
    <w:sectPr>
      <w:headerReference r:id="rId3" w:type="default"/>
      <w:footerReference r:id="rId4" w:type="default"/>
      <w:pgSz w:w="11907" w:h="16840"/>
      <w:pgMar w:top="1440" w:right="1800" w:bottom="1440" w:left="1800" w:header="567" w:footer="425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0D35EE">
    <w:pPr>
      <w:pStyle w:val="3"/>
      <w:tabs>
        <w:tab w:val="right" w:pos="9354"/>
        <w:tab w:val="clear" w:pos="9072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0AAC67">
    <w:pPr>
      <w:spacing w:after="60"/>
      <w:jc w:val="right"/>
      <w:rPr>
        <w:b/>
        <w:caps/>
        <w:color w:val="993300"/>
        <w:shd w:val="clear" w:color="auto" w:fill="D9D9D9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41275</wp:posOffset>
          </wp:positionV>
          <wp:extent cx="2685415" cy="509270"/>
          <wp:effectExtent l="0" t="0" r="12065" b="8890"/>
          <wp:wrapNone/>
          <wp:docPr id="2" name="图片 2" descr="CDHK德文版LOGO【透明版】_2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CDHK德文版LOGO【透明版】_202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85415" cy="509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</w:r>
    <w:r>
      <w:instrText xml:space="preserve"> DOCPROPERTY  Category  \* MERGEFORMAT </w:instrText>
    </w:r>
    <w:r>
      <w:fldChar w:fldCharType="end"/>
    </w:r>
  </w:p>
  <w:p w14:paraId="677F3CAB">
    <w:pP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hideGrammaticalErrors/>
  <w:attachedTemplate r:id="rId1"/>
  <w:documentProtection w:enforcement="0"/>
  <w:defaultTabStop w:val="709"/>
  <w:hyphenationZone w:val="425"/>
  <w:doNotHyphenateCaps/>
  <w:displayHorizontalDrawingGridEvery w:val="1"/>
  <w:displayVerticalDrawingGridEvery w:val="1"/>
  <w:doNotUseMarginsForDrawingGridOrigin w:val="1"/>
  <w:drawingGridHorizontalOrigin w:val="1800"/>
  <w:drawingGridVerticalOrigin w:val="1440"/>
  <w:doNotShadeFormData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4MmVjOTExOWE4ZGNhZmY1NmQ1ZDhmNThlZTg5MTYifQ=="/>
  </w:docVars>
  <w:rsids>
    <w:rsidRoot w:val="002A3828"/>
    <w:rsid w:val="00042D25"/>
    <w:rsid w:val="00047828"/>
    <w:rsid w:val="00081BC5"/>
    <w:rsid w:val="000E5FAF"/>
    <w:rsid w:val="00134FC5"/>
    <w:rsid w:val="001661DD"/>
    <w:rsid w:val="0019157B"/>
    <w:rsid w:val="00194473"/>
    <w:rsid w:val="001A2BD8"/>
    <w:rsid w:val="001C4804"/>
    <w:rsid w:val="001E4F4F"/>
    <w:rsid w:val="0021342F"/>
    <w:rsid w:val="002402B7"/>
    <w:rsid w:val="00254BC1"/>
    <w:rsid w:val="00263DAF"/>
    <w:rsid w:val="002A3828"/>
    <w:rsid w:val="002C16EF"/>
    <w:rsid w:val="00335199"/>
    <w:rsid w:val="0034273A"/>
    <w:rsid w:val="003C722A"/>
    <w:rsid w:val="004053EE"/>
    <w:rsid w:val="00424B09"/>
    <w:rsid w:val="00445160"/>
    <w:rsid w:val="00471617"/>
    <w:rsid w:val="004874D0"/>
    <w:rsid w:val="004A6303"/>
    <w:rsid w:val="004E37C2"/>
    <w:rsid w:val="0052619E"/>
    <w:rsid w:val="005E6437"/>
    <w:rsid w:val="00615176"/>
    <w:rsid w:val="00687B3F"/>
    <w:rsid w:val="006E37CA"/>
    <w:rsid w:val="00734CB2"/>
    <w:rsid w:val="007657F2"/>
    <w:rsid w:val="00787F5D"/>
    <w:rsid w:val="0079313F"/>
    <w:rsid w:val="007A0E0A"/>
    <w:rsid w:val="007D3378"/>
    <w:rsid w:val="007F42C3"/>
    <w:rsid w:val="00805236"/>
    <w:rsid w:val="00856E4E"/>
    <w:rsid w:val="0089544F"/>
    <w:rsid w:val="008977AB"/>
    <w:rsid w:val="008F6625"/>
    <w:rsid w:val="00903DB5"/>
    <w:rsid w:val="00911AB9"/>
    <w:rsid w:val="009170E4"/>
    <w:rsid w:val="00950379"/>
    <w:rsid w:val="00951889"/>
    <w:rsid w:val="00985804"/>
    <w:rsid w:val="009A5B58"/>
    <w:rsid w:val="009B2E57"/>
    <w:rsid w:val="009D0F7D"/>
    <w:rsid w:val="00A27156"/>
    <w:rsid w:val="00A330DF"/>
    <w:rsid w:val="00A6740E"/>
    <w:rsid w:val="00A85734"/>
    <w:rsid w:val="00AF410D"/>
    <w:rsid w:val="00B15B59"/>
    <w:rsid w:val="00B20DAE"/>
    <w:rsid w:val="00B2173A"/>
    <w:rsid w:val="00B42143"/>
    <w:rsid w:val="00B92955"/>
    <w:rsid w:val="00BA4CF0"/>
    <w:rsid w:val="00BC490D"/>
    <w:rsid w:val="00BC6EFA"/>
    <w:rsid w:val="00BD1B34"/>
    <w:rsid w:val="00BF4344"/>
    <w:rsid w:val="00C078B7"/>
    <w:rsid w:val="00C968B3"/>
    <w:rsid w:val="00CB2923"/>
    <w:rsid w:val="00CC3209"/>
    <w:rsid w:val="00CC4C39"/>
    <w:rsid w:val="00CE5F21"/>
    <w:rsid w:val="00CF0C8B"/>
    <w:rsid w:val="00D320D9"/>
    <w:rsid w:val="00D4519A"/>
    <w:rsid w:val="00D758CF"/>
    <w:rsid w:val="00E05DA3"/>
    <w:rsid w:val="00E314A9"/>
    <w:rsid w:val="00E60897"/>
    <w:rsid w:val="00EF3F31"/>
    <w:rsid w:val="00F00219"/>
    <w:rsid w:val="00F01BF6"/>
    <w:rsid w:val="00F43151"/>
    <w:rsid w:val="00F643F1"/>
    <w:rsid w:val="00F66974"/>
    <w:rsid w:val="00F736C9"/>
    <w:rsid w:val="00F82042"/>
    <w:rsid w:val="00FB715E"/>
    <w:rsid w:val="00FD7AB1"/>
    <w:rsid w:val="00FF3D17"/>
    <w:rsid w:val="02783976"/>
    <w:rsid w:val="05313213"/>
    <w:rsid w:val="06751E27"/>
    <w:rsid w:val="08AD57DF"/>
    <w:rsid w:val="0B7C0033"/>
    <w:rsid w:val="0C732FA1"/>
    <w:rsid w:val="0C994C14"/>
    <w:rsid w:val="0DF71201"/>
    <w:rsid w:val="0E76419E"/>
    <w:rsid w:val="112D21A5"/>
    <w:rsid w:val="11AF34B5"/>
    <w:rsid w:val="1A195985"/>
    <w:rsid w:val="1EF1268E"/>
    <w:rsid w:val="2C024A30"/>
    <w:rsid w:val="33757418"/>
    <w:rsid w:val="357C2066"/>
    <w:rsid w:val="384653A1"/>
    <w:rsid w:val="3FA69F8E"/>
    <w:rsid w:val="40A86BF9"/>
    <w:rsid w:val="43F72294"/>
    <w:rsid w:val="44867251"/>
    <w:rsid w:val="46E001D1"/>
    <w:rsid w:val="4F3D5EC1"/>
    <w:rsid w:val="52224331"/>
    <w:rsid w:val="59345076"/>
    <w:rsid w:val="5A0F163F"/>
    <w:rsid w:val="64CD637E"/>
    <w:rsid w:val="65EE2500"/>
    <w:rsid w:val="66CD4D5B"/>
    <w:rsid w:val="697B5805"/>
    <w:rsid w:val="720C43B0"/>
    <w:rsid w:val="73105A62"/>
    <w:rsid w:val="776E7C55"/>
    <w:rsid w:val="77A82B0D"/>
    <w:rsid w:val="785D778D"/>
    <w:rsid w:val="794A5D98"/>
    <w:rsid w:val="7FD9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Arial" w:hAnsi="Arial" w:cs="Times New Roman" w:eastAsiaTheme="minorEastAsia"/>
      <w:sz w:val="22"/>
      <w:szCs w:val="22"/>
      <w:lang w:val="de-DE" w:eastAsia="de-DE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rFonts w:ascii="Tahoma" w:hAnsi="Tahoma"/>
      <w:sz w:val="16"/>
      <w:szCs w:val="16"/>
    </w:rPr>
  </w:style>
  <w:style w:type="paragraph" w:styleId="3">
    <w:name w:val="footer"/>
    <w:basedOn w:val="1"/>
    <w:autoRedefine/>
    <w:qFormat/>
    <w:uiPriority w:val="0"/>
    <w:pPr>
      <w:tabs>
        <w:tab w:val="right" w:pos="9072"/>
      </w:tabs>
    </w:pPr>
    <w:rPr>
      <w:sz w:val="16"/>
    </w:rPr>
  </w:style>
  <w:style w:type="paragraph" w:styleId="4">
    <w:name w:val="header"/>
    <w:basedOn w:val="1"/>
    <w:autoRedefine/>
    <w:qFormat/>
    <w:uiPriority w:val="0"/>
    <w:pPr>
      <w:tabs>
        <w:tab w:val="center" w:pos="4819"/>
        <w:tab w:val="right" w:pos="9071"/>
      </w:tabs>
    </w:pPr>
  </w:style>
  <w:style w:type="character" w:styleId="7">
    <w:name w:val="Emphasis"/>
    <w:basedOn w:val="6"/>
    <w:qFormat/>
    <w:uiPriority w:val="0"/>
    <w:rPr>
      <w:i/>
    </w:rPr>
  </w:style>
  <w:style w:type="character" w:styleId="8">
    <w:name w:val="Hyperlink"/>
    <w:basedOn w:val="6"/>
    <w:unhideWhenUsed/>
    <w:qFormat/>
    <w:uiPriority w:val="99"/>
    <w:rPr>
      <w:color w:val="0000FF"/>
      <w:u w:val="single"/>
    </w:rPr>
  </w:style>
  <w:style w:type="paragraph" w:customStyle="1" w:styleId="9">
    <w:name w:val="List Paragraph"/>
    <w:basedOn w:val="1"/>
    <w:qFormat/>
    <w:uiPriority w:val="34"/>
    <w:pPr>
      <w:ind w:left="720"/>
      <w:contextualSpacing/>
    </w:pPr>
  </w:style>
  <w:style w:type="paragraph" w:customStyle="1" w:styleId="10">
    <w:name w:val="Intense Quote"/>
    <w:basedOn w:val="1"/>
    <w:next w:val="1"/>
    <w:link w:val="11"/>
    <w:qFormat/>
    <w:uiPriority w:val="30"/>
  </w:style>
  <w:style w:type="character" w:customStyle="1" w:styleId="11">
    <w:name w:val="Intensives Zitat Zchn"/>
    <w:basedOn w:val="6"/>
    <w:link w:val="10"/>
    <w:qFormat/>
    <w:uiPriority w:val="30"/>
    <w:rPr>
      <w:rFonts w:ascii="Arial" w:hAnsi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Users\sunrun\Library\Containers\com.kingsoft.wpsoffice.mac\Data\C:\Program%20Files%20(x86)\Microsoft%20Office\Vorlagen\STIHL_leer_Word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STIHL_leer_Word</Template>
  <Manager>D1/OAP Ulshöfer;Jochen</Manager>
  <Company>ANDREAS STIHL AG &amp; Co. KG</Company>
  <Pages>1</Pages>
  <Words>390</Words>
  <Characters>393</Characters>
  <Lines>9</Lines>
  <Paragraphs>2</Paragraphs>
  <TotalTime>3</TotalTime>
  <ScaleCrop>false</ScaleCrop>
  <LinksUpToDate>false</LinksUpToDate>
  <CharactersWithSpaces>395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2022-02-17T18:26:00Z</dcterms:created>
  <dc:creator>Hörterich, Anja</dc:creator>
  <dc:description>Vorlage für Leerdokument</dc:description>
  <cp:lastModifiedBy>雷紫晶</cp:lastModifiedBy>
  <cp:lastPrinted>2010-11-17T18:06:00Z</cp:lastPrinted>
  <dcterms:modified xsi:type="dcterms:W3CDTF">2026-05-29T03:21:55Z</dcterms:modified>
  <dc:title>S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D8FE6BE7114148F4B7BFE0415110F967_13</vt:lpwstr>
  </property>
  <property fmtid="{D5CDD505-2E9C-101B-9397-08002B2CF9AE}" pid="4" name="KSOTemplateDocerSaveRecord">
    <vt:lpwstr>eyJoZGlkIjoiODM2YjJkZTM0OGIyYzk5ZmQ1MjUxOGRjM2YzNDJjZjkiLCJ1c2VySWQiOiIxODQ4MjMwNDMzIn0=</vt:lpwstr>
  </property>
</Properties>
</file>